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spacing w:after="100"/>
        <w:jc w:val="left"/>
      </w:pPr>
      <w:r>
        <w:rPr>
          <w:rFonts w:ascii="Calibri" w:cs="Calibri" w:eastAsia="Calibri" w:hAnsi="Calibri"/>
          <w:b/>
          <w:bCs/>
          <w:color w:val="1A1A2E"/>
          <w:sz w:val="56"/>
          <w:szCs w:val="56"/>
        </w:rPr>
        <w:t xml:space="preserve">YOUTUBE</w:t>
      </w:r>
    </w:p>
    <w:p>
      <w:pPr>
        <w:spacing w:after="100"/>
        <w:jc w:val="left"/>
      </w:pPr>
      <w:r>
        <w:rPr>
          <w:rFonts w:ascii="Calibri" w:cs="Calibri" w:eastAsia="Calibri" w:hAnsi="Calibri"/>
          <w:b/>
          <w:bCs/>
          <w:color w:val="6B46F5"/>
          <w:sz w:val="56"/>
          <w:szCs w:val="56"/>
        </w:rPr>
        <w:t xml:space="preserve">COMPETITIVE INTELLIGENCE</w:t>
      </w:r>
    </w:p>
    <w:p>
      <w:pPr>
        <w:spacing w:after="400"/>
        <w:jc w:val="left"/>
      </w:pPr>
      <w:r>
        <w:rPr>
          <w:rFonts w:ascii="Calibri" w:cs="Calibri" w:eastAsia="Calibri" w:hAnsi="Calibri"/>
          <w:b/>
          <w:bCs/>
          <w:color w:val="1A1A2E"/>
          <w:sz w:val="56"/>
          <w:szCs w:val="56"/>
        </w:rPr>
        <w:t xml:space="preserve">REPORT</w:t>
      </w:r>
    </w:p>
    <w:p>
      <w:pPr>
        <w:pBdr>
          <w:top w:val="single" w:color="6B46F5" w:sz="8" w:space="1"/>
        </w:pBdr>
        <w:spacing w:after="200" w:before="200"/>
      </w:pPr>
    </w:p>
    <w:p>
      <w:pPr>
        <w:spacing w:after="80"/>
      </w:pPr>
      <w:r>
        <w:rPr>
          <w:rFonts w:ascii="Calibri" w:cs="Calibri" w:eastAsia="Calibri" w:hAnsi="Calibri"/>
          <w:color w:val="555555"/>
          <w:sz w:val="26"/>
          <w:szCs w:val="26"/>
        </w:rPr>
        <w:t xml:space="preserve">The framework agencies use to map niches,</w:t>
      </w:r>
    </w:p>
    <w:p>
      <w:pPr>
        <w:spacing w:after="80"/>
      </w:pPr>
      <w:r>
        <w:rPr>
          <w:rFonts w:ascii="Calibri" w:cs="Calibri" w:eastAsia="Calibri" w:hAnsi="Calibri"/>
          <w:color w:val="555555"/>
          <w:sz w:val="26"/>
          <w:szCs w:val="26"/>
        </w:rPr>
        <w:t xml:space="preserve">identify opportunities, and win clients.</w:t>
      </w:r>
    </w:p>
    <w:p>
      <w:pPr>
        <w:spacing w:before="600"/>
      </w:pPr>
    </w:p>
    <w:tbl>
      <w:tblPr>
        <w:tblW w:type="dxa" w:w="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800"/>
      </w:tblGrid>
      <w:tr>
        <w:tc>
          <w:tcPr>
            <w:tcW w:type="dxa" w:w="22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2"/>
                <w:szCs w:val="22"/>
              </w:rPr>
              <w:t xml:space="preserve">Prepared by:</w:t>
            </w:r>
          </w:p>
        </w:tc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2"/>
                <w:szCs w:val="22"/>
              </w:rPr>
              <w:t xml:space="preserve">[Your Name / Agency]</w:t>
            </w:r>
          </w:p>
        </w:tc>
      </w:tr>
      <w:tr>
        <w:tc>
          <w:tcPr>
            <w:tcW w:type="dxa" w:w="22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2"/>
                <w:szCs w:val="22"/>
              </w:rPr>
              <w:t xml:space="preserve">Prepared for:</w:t>
            </w:r>
          </w:p>
        </w:tc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2"/>
                <w:szCs w:val="22"/>
              </w:rPr>
              <w:t xml:space="preserve">[Client / Channel Name]</w:t>
            </w:r>
          </w:p>
        </w:tc>
      </w:tr>
      <w:tr>
        <w:tc>
          <w:tcPr>
            <w:tcW w:type="dxa" w:w="22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2"/>
                <w:szCs w:val="22"/>
              </w:rPr>
              <w:t xml:space="preserve">Date:</w:t>
            </w:r>
          </w:p>
        </w:tc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2"/>
                <w:szCs w:val="22"/>
              </w:rPr>
              <w:t xml:space="preserve">[Date]</w:t>
            </w:r>
          </w:p>
        </w:tc>
      </w:tr>
      <w:tr>
        <w:tc>
          <w:tcPr>
            <w:tcW w:type="dxa" w:w="22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2"/>
                <w:szCs w:val="22"/>
              </w:rPr>
              <w:t xml:space="preserve">Seed Channel:</w:t>
            </w:r>
          </w:p>
        </w:tc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2"/>
                <w:szCs w:val="22"/>
              </w:rPr>
              <w:t xml:space="preserve">[Channel URL]</w:t>
            </w:r>
          </w:p>
        </w:tc>
      </w:tr>
    </w:tbl>
    <w:p>
      <w:pPr>
        <w:spacing w:before="1200"/>
      </w:pPr>
    </w:p>
    <w:p>
      <w:pPr>
        <w:jc w:val="left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Powered by </w:t>
      </w:r>
      <w:r>
        <w:rPr>
          <w:rFonts w:ascii="Calibri" w:cs="Calibri" w:eastAsia="Calibri" w:hAnsi="Calibri"/>
          <w:b/>
          <w:bCs/>
          <w:color w:val="6B46F5"/>
          <w:sz w:val="20"/>
          <w:szCs w:val="20"/>
        </w:rPr>
        <w:t xml:space="preserve">OutlierKit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| outlierkit.com</w:t>
      </w:r>
    </w:p>
    <w:p>
      <w:pPr>
        <w:sectPr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</w:pPr>
      <w:r>
        <w:t xml:space="preserve">Executive Summary</w:t>
      </w:r>
    </w:p>
    <w:p>
      <w:pPr>
        <w:pBdr>
          <w:left w:val="single" w:color="6B46F5" w:sz="12" w:space="8"/>
        </w:pBdr>
        <w:spacing w:after="200" w:before="100"/>
        <w:ind w:left="20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Start here. This page gives your client (or yourself) the 60-second overview of the entire niche landscape and your recommended strategy.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Niche Analyzed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[e.g., Personal Finance for Millennials]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Total Channels Scanned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[e.g., 2,847 channels]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Outlier Videos Found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[e.g., 1,340 videos performing 5x+ above channel avg]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Top Growth Opportunity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[1-sentence summary of biggest content gap]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Primary Audience Segment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[e.g., Career-switchers aged 28-35 seeking passive income]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Dominant Monetization Model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[e.g., 42% newsletter funnels, 31% course sales]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Active Sponsor Categories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[e.g., Fintech apps, investing platforms, insurance]</w:t>
            </w:r>
          </w:p>
        </w:tc>
      </w:tr>
    </w:tbl>
    <w:p>
      <w:pPr>
        <w:pStyle w:val="Heading2"/>
        <w:spacing w:before="300"/>
      </w:pPr>
      <w:r>
        <w:t xml:space="preserve">Key Findings (Top 3)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[Finding 1: e.g., Channels under 50K subs are growing 3x faster when they focus on debt payoff content vs. investing content]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[Finding 2: e.g., Video scripts that open with a specific dollar amount in the hook get 2.4x higher retention]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[Finding 3: e.g., The niche has zero channels producing monthly income reports despite audience comments consistently requesting them]</w:t>
      </w:r>
    </w:p>
    <w:p>
      <w:pPr>
        <w:pStyle w:val="Heading2"/>
        <w:spacing w:before="300"/>
      </w:pPr>
      <w:r>
        <w:t xml:space="preserve">Recommended Strategy (1 Paragraph)</w:t>
      </w:r>
    </w:p>
    <w:p>
      <w:pPr>
        <w:spacing w:after="80" w:before="80"/>
      </w:pPr>
      <w:r>
        <w:rPr>
          <w:rFonts w:ascii="Calibri" w:cs="Calibri" w:eastAsia="Calibri" w:hAnsi="Calibri"/>
          <w:i/>
          <w:iCs/>
          <w:color w:val="999999"/>
          <w:sz w:val="22"/>
          <w:szCs w:val="22"/>
        </w:rPr>
        <w:t xml:space="preserve">[Write a concise paragraph summarizing the strategic direction based on the data. E.g., Based on the competitive intelligence analysis, the strongest growth opportunity is in [topic area]. The audience psychographic analysis shows the primary viewer segment ([segment name]) responds best to [content format]. Combined with the low sponsor saturation in [category], this positions the channel to capture both organic growth and monetization within 90 days.]</w:t>
      </w:r>
    </w:p>
    <w:p>
      <w:r>
        <w:br w:type="page"/>
      </w:r>
    </w:p>
    <w:p>
      <w:pPr>
        <w:pStyle w:val="Heading1"/>
      </w:pPr>
      <w:r>
        <w:t xml:space="preserve">1. Niche Landscape Overview</w:t>
      </w:r>
    </w:p>
    <w:p>
      <w:pPr>
        <w:pBdr>
          <w:left w:val="single" w:color="6B46F5" w:sz="12" w:space="8"/>
        </w:pBdr>
        <w:spacing w:after="200" w:before="100"/>
        <w:ind w:left="20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Map the competitive terrain. Who are the key players? How fast is the niche growing? Where are the gaps? This section uses Competitor Studio's Niche Mapping and Competitor Discovery modules.</w:t>
      </w:r>
    </w:p>
    <w:p>
      <w:pPr>
        <w:pStyle w:val="Heading2"/>
      </w:pPr>
      <w:r>
        <w:t xml:space="preserve">Niche Definition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Primary Niche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[e.g., Personal Finance]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Sub-Niche Focus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[e.g., Debt Payoff for Millennials]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Total Channels in Niche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[number from Competitor Studio scan]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Niche Growth Rate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[e.g., +12% subscriber growth YoY across top 100 channels]</w:t>
            </w:r>
          </w:p>
        </w:tc>
      </w:tr>
    </w:tbl>
    <w:p>
      <w:pPr>
        <w:pStyle w:val="Heading2"/>
        <w:spacing w:before="300"/>
      </w:pPr>
      <w:r>
        <w:t xml:space="preserve">Top Competitors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200"/>
        <w:gridCol w:w="1400"/>
        <w:gridCol w:w="1400"/>
        <w:gridCol w:w="1400"/>
        <w:gridCol w:w="1560"/>
      </w:tblGrid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Channel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Subscribers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Avg Views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Growth Rate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View Rate</w:t>
            </w:r>
          </w:p>
        </w:tc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Positioning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[Channel 1]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[XXK]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[XXK]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[+X%/mo]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[X%]</w:t>
            </w:r>
          </w:p>
        </w:tc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[1-word position]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[Channel 2]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[XXK]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[XXK]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[+X%/mo]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[X%]</w:t>
            </w:r>
          </w:p>
        </w:tc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[1-word position]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[Channel 3]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[XXK]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[XXK]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[+X%/mo]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[X%]</w:t>
            </w:r>
          </w:p>
        </w:tc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[1-word position]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[Channel 4]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[XXK]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[XXK]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[+X%/mo]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[X%]</w:t>
            </w:r>
          </w:p>
        </w:tc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[1-word position]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[Channel 5]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[XXK]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[XXK]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[+X%/mo]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[X%]</w:t>
            </w:r>
          </w:p>
        </w:tc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[1-word position]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  <w:spacing w:before="300"/>
      </w:pPr>
      <w:r>
        <w:t xml:space="preserve">Emerging Channels to Watch</w:t>
      </w:r>
    </w:p>
    <w:p>
      <w:pPr>
        <w:spacing w:after="80" w:before="8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These are newer channels growing disproportionately fast. They reveal what content strategies are working right now.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[Channel name] - [XX subs, launched X months ago, growing at X%/week because of Y]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[Channel name] - [XX subs, launched X months ago, growing at X%/week because of Y]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[Channel name] - [XX subs, launched X months ago, growing at X%/week because of Y]</w:t>
      </w:r>
    </w:p>
    <w:p>
      <w:pPr>
        <w:pStyle w:val="Heading2"/>
        <w:spacing w:before="300"/>
      </w:pPr>
      <w:r>
        <w:t xml:space="preserve">Content Gaps Identified</w:t>
      </w:r>
    </w:p>
    <w:p>
      <w:pPr>
        <w:pBdr>
          <w:left w:val="single" w:color="6B46F5" w:sz="12" w:space="8"/>
        </w:pBdr>
        <w:spacing w:after="200" w:before="100"/>
        <w:ind w:left="20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Topics with proven audience demand (based on outlier performance and comment requests) that no channel is consistently covering.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[Gap 1: e.g., No channel systematically covers real estate investing for renters]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[Gap 2: e.g., Monthly income report format has 8x outlier scores but only 2 channels produce them]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[Gap 3: e.g., Comparison content between fintech apps outperforms reviews 3:1 but is underproduced]</w:t>
      </w:r>
    </w:p>
    <w:p>
      <w:r>
        <w:br w:type="page"/>
      </w:r>
    </w:p>
    <w:p>
      <w:pPr>
        <w:pStyle w:val="Heading1"/>
      </w:pPr>
      <w:r>
        <w:t xml:space="preserve">2. Audience Psychographic Analysis</w:t>
      </w:r>
    </w:p>
    <w:p>
      <w:pPr>
        <w:pBdr>
          <w:left w:val="single" w:color="6B46F5" w:sz="12" w:space="8"/>
        </w:pBdr>
        <w:spacing w:after="200" w:before="100"/>
        <w:ind w:left="20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Go beyond demographics. This section reveals who the audience really is, what drives them, and what content formats they respond to. Sourced from Competitor Studio's Audience Psychographics and Content Preferences modules.</w:t>
      </w:r>
    </w:p>
    <w:p>
      <w:pPr>
        <w:pStyle w:val="Heading2"/>
      </w:pPr>
      <w:r>
        <w:t xml:space="preserve">Primary Audience Segment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Segment Name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[e.g., Hustleface Founders]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Core Motivation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[e.g., Build financial independence through side businesses]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Primary Pain Point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[e.g., Overwhelmed by conflicting advice, need clear frameworks]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Content Preferences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[e.g., Credibility &gt; production value; concrete frameworks; counter-intuitive angles]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Engagement Triggers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[e.g., "Something feels illegal", "They don't want you to know", income proof]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Preferred Video Length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[e.g., 12-18 minutes for deep dives; &lt;60s for hooks/teasers]</w:t>
            </w:r>
          </w:p>
        </w:tc>
      </w:tr>
    </w:tbl>
    <w:p>
      <w:pPr>
        <w:pStyle w:val="Heading2"/>
        <w:spacing w:before="300"/>
      </w:pPr>
      <w:r>
        <w:t xml:space="preserve">Secondary Audience Segment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Segment Name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[e.g., Corporate Escapers]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Core Motivation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[e.g., Leave 9-5 through YouTube/content income]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Primary Pain Point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[e.g., Fear of financial risk, need validation that it works]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Content Preferences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[e.g., Case studies, income breakdowns, step-by-step plans]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Engagement Triggers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[e.g., "I quit my job", monthly revenue reveals, lifestyle comparisons]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Preferred Video Length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[e.g., 8-14 minutes for tutorials; longer for storytelling]</w:t>
            </w:r>
          </w:p>
        </w:tc>
      </w:tr>
    </w:tbl>
    <w:p>
      <w:pPr>
        <w:pStyle w:val="Heading2"/>
        <w:spacing w:before="300"/>
      </w:pPr>
      <w:r>
        <w:t xml:space="preserve">Topic Affinity Map</w:t>
      </w:r>
    </w:p>
    <w:p>
      <w:pPr>
        <w:spacing w:after="80" w:before="8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Which topics resonate most with each audience segment: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Topic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Primary Segment Affinity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Secondary Segment Affinity</w:t>
            </w:r>
          </w:p>
        </w:tc>
      </w:tr>
      <w:tr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[Topic 1]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[High / Medium / Low]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[High / Medium / Low]</w:t>
            </w:r>
          </w:p>
        </w:tc>
      </w:tr>
      <w:tr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[Topic 2]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[High / Medium / Low]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[High / Medium / Low]</w:t>
            </w:r>
          </w:p>
        </w:tc>
      </w:tr>
      <w:tr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[Topic 3]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[High / Medium / Low]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[High / Medium / Low]</w:t>
            </w:r>
          </w:p>
        </w:tc>
      </w:tr>
      <w:tr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[Topic 4]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[High / Medium / Low]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[High / Medium / Low]</w:t>
            </w:r>
          </w:p>
        </w:tc>
      </w:tr>
      <w:tr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[Topic 5]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[High / Medium / Low]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[High / Medium / Low]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Outlier Video Analysis</w:t>
      </w:r>
    </w:p>
    <w:p>
      <w:pPr>
        <w:pBdr>
          <w:left w:val="single" w:color="6B46F5" w:sz="12" w:space="8"/>
        </w:pBdr>
        <w:spacing w:after="200" w:before="100"/>
        <w:ind w:left="20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The most actionable section. These are videos performing 5-10x above their channel's average. Each one is a validated proof point of what works. Sourced from Competitor Studio's Outliers &amp; Opportunities module.</w:t>
      </w:r>
    </w:p>
    <w:p>
      <w:pPr>
        <w:pStyle w:val="Heading2"/>
      </w:pPr>
      <w:r>
        <w:t xml:space="preserve">Top 10 Outlier Videos in Niche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600"/>
        <w:gridCol w:w="1200"/>
        <w:gridCol w:w="1400"/>
        <w:gridCol w:w="2360"/>
      </w:tblGrid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Video Title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Channel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Views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Outlier Score</w:t>
            </w:r>
          </w:p>
        </w:tc>
        <w:tc>
          <w:tcPr>
            <w:tcW w:type="dxa" w:w="2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Why It Worked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[Title]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[Channel]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[XXK]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[Xx]</w:t>
            </w:r>
          </w:p>
        </w:tc>
        <w:tc>
          <w:tcPr>
            <w:tcW w:type="dxa" w:w="2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[1-line reason]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[Title]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[Channel]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[XXK]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[Xx]</w:t>
            </w:r>
          </w:p>
        </w:tc>
        <w:tc>
          <w:tcPr>
            <w:tcW w:type="dxa" w:w="2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[1-line reason]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[Title]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[Channel]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[XXK]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[Xx]</w:t>
            </w:r>
          </w:p>
        </w:tc>
        <w:tc>
          <w:tcPr>
            <w:tcW w:type="dxa" w:w="2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[1-line reason]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[Title]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[Channel]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[XXK]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[Xx]</w:t>
            </w:r>
          </w:p>
        </w:tc>
        <w:tc>
          <w:tcPr>
            <w:tcW w:type="dxa" w:w="2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[1-line reason]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[Title]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[Channel]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[XXK]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[Xx]</w:t>
            </w:r>
          </w:p>
        </w:tc>
        <w:tc>
          <w:tcPr>
            <w:tcW w:type="dxa" w:w="2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[1-line reason]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[Title]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[Channel]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[XXK]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[Xx]</w:t>
            </w:r>
          </w:p>
        </w:tc>
        <w:tc>
          <w:tcPr>
            <w:tcW w:type="dxa" w:w="2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[1-line reason]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[Title]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[Channel]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[XXK]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[Xx]</w:t>
            </w:r>
          </w:p>
        </w:tc>
        <w:tc>
          <w:tcPr>
            <w:tcW w:type="dxa" w:w="2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[1-line reason]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[Title]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[Channel]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[XXK]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[Xx]</w:t>
            </w:r>
          </w:p>
        </w:tc>
        <w:tc>
          <w:tcPr>
            <w:tcW w:type="dxa" w:w="2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[1-line reason]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[Title]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[Channel]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[XXK]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[Xx]</w:t>
            </w:r>
          </w:p>
        </w:tc>
        <w:tc>
          <w:tcPr>
            <w:tcW w:type="dxa" w:w="2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[1-line reason]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[Title]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[Channel]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[XXK]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[Xx]</w:t>
            </w:r>
          </w:p>
        </w:tc>
        <w:tc>
          <w:tcPr>
            <w:tcW w:type="dxa" w:w="2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[1-line reason]</w:t>
            </w:r>
          </w:p>
        </w:tc>
      </w:tr>
    </w:tbl>
    <w:p>
      <w:pPr>
        <w:pStyle w:val="Heading2"/>
        <w:spacing w:before="300"/>
      </w:pPr>
      <w:r>
        <w:t xml:space="preserve">Patterns Across Outliers</w:t>
      </w:r>
    </w:p>
    <w:p>
      <w:pPr>
        <w:spacing w:after="80" w:before="8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What do these outlier videos have in common?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[Pattern 1: e.g., 7 of 10 use specific dollar amounts in titles]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[Pattern 2: e.g., Listicle format ("X things") outperforms how-to format 2:1]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[Pattern 3: e.g., Videos published on Tuesday/Wednesday get 40% more initial traction]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[Pattern 4: e.g., Thumbnails with text overlay + face consistently outperform text-only]</w:t>
      </w:r>
    </w:p>
    <w:p>
      <w:pPr>
        <w:pStyle w:val="Heading2"/>
        <w:spacing w:before="300"/>
      </w:pPr>
      <w:r>
        <w:t xml:space="preserve">Replicable Outlier Opportunities</w:t>
      </w:r>
    </w:p>
    <w:p>
      <w:pPr>
        <w:pBdr>
          <w:left w:val="single" w:color="6B46F5" w:sz="12" w:space="8"/>
        </w:pBdr>
        <w:spacing w:after="200" w:before="100"/>
        <w:ind w:left="20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Outlier patterns from smaller channels that haven't been replicated widely yet. These are your lowest-risk, highest-reward content ideas.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[Opportunity 1: Describe the outlier pattern, the channel size, and how to adapt it]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[Opportunity 2: Describe the outlier pattern, the channel size, and how to adapt it]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[Opportunity 3: Describe the outlier pattern, the channel size, and how to adapt it]</w:t>
      </w:r>
    </w:p>
    <w:p>
      <w:r>
        <w:br w:type="page"/>
      </w:r>
    </w:p>
    <w:p>
      <w:pPr>
        <w:pStyle w:val="Heading1"/>
      </w:pPr>
      <w:r>
        <w:t xml:space="preserve">4. Sponsor &amp; Monetization Landscape</w:t>
      </w:r>
    </w:p>
    <w:p>
      <w:pPr>
        <w:pBdr>
          <w:left w:val="single" w:color="6B46F5" w:sz="12" w:space="8"/>
        </w:pBdr>
        <w:spacing w:after="200" w:before="100"/>
        <w:ind w:left="20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How channels in this niche actually make money — beyond AdSense. This intelligence helps you (or your client) build a monetization strategy before creating content. Sourced from Competitor Studio's Sponsor Intelligence and Funnels &amp; Monetization modules.</w:t>
      </w:r>
    </w:p>
    <w:p>
      <w:pPr>
        <w:pStyle w:val="Heading2"/>
      </w:pPr>
      <w:r>
        <w:t xml:space="preserve">Sponsorship Landscape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000"/>
        <w:gridCol w:w="2000"/>
        <w:gridCol w:w="1400"/>
        <w:gridCol w:w="1560"/>
      </w:tblGrid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Sponsor Category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Examples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Est. Frequency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Channel Size Req.</w:t>
            </w:r>
          </w:p>
        </w:tc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Content Type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[e.g., Fintech Apps]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[Brand 1, Brand 2]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[X% of channels]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[Min XXK subs]</w:t>
            </w:r>
          </w:p>
        </w:tc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[Review/Tutorial]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[e.g., Online Courses]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[Brand 1, Brand 2]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[X% of channels]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[Min XXK subs]</w:t>
            </w:r>
          </w:p>
        </w:tc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[Integration]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[e.g., SaaS Tools]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[Brand 1, Brand 2]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[X% of channels]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[Min XXK subs]</w:t>
            </w:r>
          </w:p>
        </w:tc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[Demo/Review]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  <w:spacing w:before="300"/>
      </w:pPr>
      <w:r>
        <w:t xml:space="preserve">Monetization Breakdown</w:t>
      </w:r>
    </w:p>
    <w:p>
      <w:pPr>
        <w:spacing w:after="80" w:before="8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How channels in this niche monetize beyond AdSense and sponsors: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200"/>
        <w:gridCol w:w="2800"/>
        <w:gridCol w:w="2860"/>
      </w:tblGrid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Monetization Type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% of Channels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Example Channels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Typical Funnel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Newsletter/Email List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[X%]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[Channel 1, Channel 2]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[Video CTA &gt; landing page &gt; email]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Course/Digital Product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[X%]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[Channel 1, Channel 2]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[Free video &gt; paid course upsell]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Consulting/Services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[X%]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[Channel 1, Channel 2]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[Authority content &gt; booking link]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Affiliate Marketing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[X%]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[Channel 1, Channel 2]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[Review/tutorial &gt; affiliate link]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[Other]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[X%]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[Channel 1, Channel 2]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[Describe funnel]</w:t>
            </w:r>
          </w:p>
        </w:tc>
      </w:tr>
    </w:tbl>
    <w:p>
      <w:pPr>
        <w:pStyle w:val="Heading2"/>
        <w:spacing w:before="300"/>
      </w:pPr>
      <w:r>
        <w:t xml:space="preserve">Monetization Opportunities</w:t>
      </w:r>
    </w:p>
    <w:p>
      <w:pPr>
        <w:pBdr>
          <w:left w:val="single" w:color="6B46F5" w:sz="12" w:space="8"/>
        </w:pBdr>
        <w:spacing w:after="200" w:before="100"/>
        <w:ind w:left="20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Underexploited monetization strategies in this niche based on audience demand vs. current supply.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[Opportunity 1: e.g., Only 8% of channels have email funnels despite 34% of audience comments mentioning wanting deeper content]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[Opportunity 2: e.g., No channel offers a paid community despite strong engagement and repeat viewership]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[Opportunity 3: e.g., Affiliate content for [category] has 12x outlier scores but only 3 channels produce it]</w:t>
      </w:r>
    </w:p>
    <w:p>
      <w:r>
        <w:br w:type="page"/>
      </w:r>
    </w:p>
    <w:p>
      <w:pPr>
        <w:pStyle w:val="Heading1"/>
      </w:pPr>
      <w:r>
        <w:t xml:space="preserve">5. Content Strategy Recommendations</w:t>
      </w:r>
    </w:p>
    <w:p>
      <w:pPr>
        <w:pBdr>
          <w:left w:val="single" w:color="6B46F5" w:sz="12" w:space="8"/>
        </w:pBdr>
        <w:spacing w:after="200" w:before="100"/>
        <w:ind w:left="20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Synthesize everything above into a clear content plan. This is where data becomes action.</w:t>
      </w:r>
    </w:p>
    <w:p>
      <w:pPr>
        <w:pStyle w:val="Heading2"/>
      </w:pPr>
      <w:r>
        <w:t xml:space="preserve">Recommended Content Pillars</w:t>
      </w:r>
    </w:p>
    <w:p>
      <w:pPr>
        <w:spacing w:after="80" w:before="8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Based on outlier performance, audience psychographics, and content gaps: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500"/>
        <w:gridCol w:w="2500"/>
        <w:gridCol w:w="2560"/>
      </w:tblGrid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Pillar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Why (Data Backing)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Target Segment</w:t>
            </w:r>
          </w:p>
        </w:tc>
        <w:tc>
          <w:tcPr>
            <w:tcW w:type="dxa" w:w="2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Frequency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[Pillar 1]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[Outlier score + gap data]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[Segment name]</w:t>
            </w:r>
          </w:p>
        </w:tc>
        <w:tc>
          <w:tcPr>
            <w:tcW w:type="dxa" w:w="2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[X/month]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[Pillar 2]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[Outlier score + gap data]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[Segment name]</w:t>
            </w:r>
          </w:p>
        </w:tc>
        <w:tc>
          <w:tcPr>
            <w:tcW w:type="dxa" w:w="2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[X/month]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[Pillar 3]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[Outlier score + gap data]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[Segment name]</w:t>
            </w:r>
          </w:p>
        </w:tc>
        <w:tc>
          <w:tcPr>
            <w:tcW w:type="dxa" w:w="2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[X/month]</w:t>
            </w:r>
          </w:p>
        </w:tc>
      </w:tr>
    </w:tbl>
    <w:p>
      <w:pPr>
        <w:pStyle w:val="Heading2"/>
        <w:spacing w:before="300"/>
      </w:pPr>
      <w:r>
        <w:t xml:space="preserve">Hook &amp; Script Recommendations</w:t>
      </w:r>
    </w:p>
    <w:p>
      <w:pPr>
        <w:spacing w:after="80" w:before="8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Based on script analysis of top-performing videos in the niche: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[Hook style 1: e.g., Open with a specific, surprising number — "I made $X in Y days doing Z"]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[Hook style 2: e.g., Contrarian statement — "Everything you know about X is wrong"]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[Script pattern: e.g., Problem &gt; Credibility &gt; Framework &gt; Proof &gt; CTA performs best in this niche]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[Retention insight: e.g., Videos that introduce a second topic at the 40% mark see 25% higher completion]</w:t>
      </w:r>
    </w:p>
    <w:p>
      <w:pPr>
        <w:pStyle w:val="Heading2"/>
        <w:spacing w:before="300"/>
      </w:pPr>
      <w:r>
        <w:t xml:space="preserve">Keyword Targets</w:t>
      </w:r>
    </w:p>
    <w:p>
      <w:pPr>
        <w:spacing w:after="80" w:before="8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Low-competition, high-demand keywords identified for this niche: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500"/>
        <w:gridCol w:w="1500"/>
        <w:gridCol w:w="1400"/>
        <w:gridCol w:w="1560"/>
      </w:tblGrid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Keyword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Monthly Volume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Competition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RPM Potential</w:t>
            </w:r>
          </w:p>
        </w:tc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Priority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[keyword phrase]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[volume]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[Low/Med]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[$/High]</w:t>
            </w:r>
          </w:p>
        </w:tc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[1-5]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[keyword phrase]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[volume]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[Low/Med]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[$/High]</w:t>
            </w:r>
          </w:p>
        </w:tc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[1-5]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[keyword phrase]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[volume]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[Low/Med]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[$/High]</w:t>
            </w:r>
          </w:p>
        </w:tc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[1-5]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[keyword phrase]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[volume]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[Low/Med]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[$/High]</w:t>
            </w:r>
          </w:p>
        </w:tc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[1-5]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[keyword phrase]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[volume]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[Low/Med]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[$/High]</w:t>
            </w:r>
          </w:p>
        </w:tc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[1-5]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6. Comment Intelligence Summary</w:t>
      </w:r>
    </w:p>
    <w:p>
      <w:pPr>
        <w:pBdr>
          <w:left w:val="single" w:color="6B46F5" w:sz="12" w:space="8"/>
        </w:pBdr>
        <w:spacing w:after="200" w:before="100"/>
        <w:ind w:left="20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What the audience is literally asking for. These are direct signals from niche-wide comment analysis showing unmet demand, praise signals, and pain points. Sourced from Competitor Studio's Comment Intelligence module.</w:t>
      </w:r>
    </w:p>
    <w:p>
      <w:pPr>
        <w:pStyle w:val="Heading2"/>
      </w:pPr>
      <w:r>
        <w:t xml:space="preserve">Audience Requests (Content They Want)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2000"/>
        <w:gridCol w:w="1800"/>
        <w:gridCol w:w="1760"/>
      </w:tblGrid>
      <w:tr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Request Theme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Frequency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Example Comment</w:t>
            </w:r>
          </w:p>
        </w:tc>
        <w:tc>
          <w:tcPr>
            <w:tcW w:type="dxa" w:w="1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6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Action?</w:t>
            </w:r>
          </w:p>
        </w:tc>
      </w:tr>
      <w:tr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[e.g., Monthly income reports]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 mentions]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["Can you show your actual numbers?"]</w:t>
            </w:r>
          </w:p>
        </w:tc>
        <w:tc>
          <w:tcPr>
            <w:tcW w:type="dxa" w:w="1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[Yes/No + why]</w:t>
            </w:r>
          </w:p>
        </w:tc>
      </w:tr>
      <w:tr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[e.g., Tool comparisons]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 mentions]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["Which is better, X or Y?"]</w:t>
            </w:r>
          </w:p>
        </w:tc>
        <w:tc>
          <w:tcPr>
            <w:tcW w:type="dxa" w:w="1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[Yes/No + why]</w:t>
            </w:r>
          </w:p>
        </w:tc>
      </w:tr>
      <w:tr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[e.g., Beginner tutorials]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[XX mentions]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["I'm new, where do I start?"]</w:t>
            </w:r>
          </w:p>
        </w:tc>
        <w:tc>
          <w:tcPr>
            <w:tcW w:type="dxa" w:w="1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[Yes/No + why]</w:t>
            </w:r>
          </w:p>
        </w:tc>
      </w:tr>
      <w:tr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  <w:spacing w:before="300"/>
      </w:pPr>
      <w:r>
        <w:t xml:space="preserve">Pain Points (Problems They Mention)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[Pain point 1: e.g., "Every video just says 'invest in index funds' — nobody shows the actual process step by step"]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[Pain point 2: e.g., "These channels never talk about taxes — the biggest cost nobody mentions"]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[Pain point 3: e.g., "I tried this and it doesn't work for people outside the US"]</w:t>
      </w:r>
    </w:p>
    <w:p>
      <w:pPr>
        <w:pStyle w:val="Heading2"/>
        <w:spacing w:before="300"/>
      </w:pPr>
      <w:r>
        <w:t xml:space="preserve">Praise Signals (What They Love)</w:t>
      </w:r>
    </w:p>
    <w:p>
      <w:pPr>
        <w:spacing w:after="80" w:before="8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What do viewers praise most? This tells you what to double down on: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[Praise 1: e.g., "This is the first channel that shows real numbers" — transparency and proof resonates]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[Praise 2: e.g., "Finally someone explains this without the guru BS" — authenticity over polish]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[Praise 3: e.g., "The spreadsheet template was incredible" — downloadable resources drive loyalty]</w:t>
      </w:r>
    </w:p>
    <w:p>
      <w:r>
        <w:br w:type="page"/>
      </w:r>
    </w:p>
    <w:p>
      <w:pPr>
        <w:pStyle w:val="Heading1"/>
      </w:pPr>
      <w:r>
        <w:t xml:space="preserve">7. Action Plan: Next 5 Videos</w:t>
      </w:r>
    </w:p>
    <w:p>
      <w:pPr>
        <w:pBdr>
          <w:left w:val="single" w:color="6B46F5" w:sz="12" w:space="8"/>
        </w:pBdr>
        <w:spacing w:after="200" w:before="100"/>
        <w:ind w:left="20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Turn intelligence into action. These 5 video recommendations are prioritized by opportunity size (outlier score + audience demand) and competitive gap (how few channels cover this well).</w:t>
      </w:r>
    </w:p>
    <w:p>
      <w:pPr>
        <w:pStyle w:val="Heading2"/>
        <w:spacing w:before="250"/>
      </w:pPr>
      <w:r>
        <w:t xml:space="preserve">Video 1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Working Title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[e.g., "How I Paid Off $87K in Student Loans in 18 Months (Full Breakdown)"]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Target Keyword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[keyword from Section 5]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Outlier Inspiration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[Which outlier video from Section 3 inspired this?]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Target Segment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[Which audience segment from Section 2?]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Hook Strategy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[Which hook pattern from Section 5?]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Monetization Angle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[Sponsor opportunity, affiliate, funnel from Section 4?]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Why This Will Work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[1-2 sentences connecting the data points]</w:t>
            </w:r>
          </w:p>
        </w:tc>
      </w:tr>
    </w:tbl>
    <w:p>
      <w:pPr>
        <w:pStyle w:val="Heading2"/>
        <w:spacing w:before="250"/>
      </w:pPr>
      <w:r>
        <w:t xml:space="preserve">Video 2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Working Title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[e.g., "How I Paid Off $87K in Student Loans in 18 Months (Full Breakdown)"]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Target Keyword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[keyword from Section 5]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Outlier Inspiration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[Which outlier video from Section 3 inspired this?]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Target Segment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[Which audience segment from Section 2?]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Hook Strategy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[Which hook pattern from Section 5?]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Monetization Angle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[Sponsor opportunity, affiliate, funnel from Section 4?]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Why This Will Work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[1-2 sentences connecting the data points]</w:t>
            </w:r>
          </w:p>
        </w:tc>
      </w:tr>
    </w:tbl>
    <w:p>
      <w:pPr>
        <w:pStyle w:val="Heading2"/>
        <w:spacing w:before="250"/>
      </w:pPr>
      <w:r>
        <w:t xml:space="preserve">Video 3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Working Title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[e.g., "How I Paid Off $87K in Student Loans in 18 Months (Full Breakdown)"]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Target Keyword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[keyword from Section 5]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Outlier Inspiration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[Which outlier video from Section 3 inspired this?]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Target Segment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[Which audience segment from Section 2?]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Hook Strategy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[Which hook pattern from Section 5?]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Monetization Angle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[Sponsor opportunity, affiliate, funnel from Section 4?]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Why This Will Work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[1-2 sentences connecting the data points]</w:t>
            </w:r>
          </w:p>
        </w:tc>
      </w:tr>
    </w:tbl>
    <w:p>
      <w:pPr>
        <w:pStyle w:val="Heading2"/>
        <w:spacing w:before="250"/>
      </w:pPr>
      <w:r>
        <w:t xml:space="preserve">Video 4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Working Title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[e.g., "How I Paid Off $87K in Student Loans in 18 Months (Full Breakdown)"]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Target Keyword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[keyword from Section 5]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Outlier Inspiration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[Which outlier video from Section 3 inspired this?]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Target Segment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[Which audience segment from Section 2?]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Hook Strategy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[Which hook pattern from Section 5?]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Monetization Angle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[Sponsor opportunity, affiliate, funnel from Section 4?]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Why This Will Work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[1-2 sentences connecting the data points]</w:t>
            </w:r>
          </w:p>
        </w:tc>
      </w:tr>
    </w:tbl>
    <w:p>
      <w:pPr>
        <w:pStyle w:val="Heading2"/>
        <w:spacing w:before="250"/>
      </w:pPr>
      <w:r>
        <w:t xml:space="preserve">Video 5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Working Title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[e.g., "How I Paid Off $87K in Student Loans in 18 Months (Full Breakdown)"]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Target Keyword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[keyword from Section 5]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Outlier Inspiration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[Which outlier video from Section 3 inspired this?]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Target Segment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[Which audience segment from Section 2?]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Hook Strategy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[Which hook pattern from Section 5?]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Monetization Angle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[Sponsor opportunity, affiliate, funnel from Section 4?]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Why This Will Work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1"/>
                <w:szCs w:val="21"/>
              </w:rPr>
              <w:t xml:space="preserve">[1-2 sentences connecting the data points]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Appendix: How This Report Was Built</w:t>
      </w:r>
    </w:p>
    <w:p>
      <w:pPr>
        <w:spacing w:after="80" w:before="8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This competitive intelligence report was built using the following research workflow:</w:t>
      </w:r>
    </w:p>
    <w:p>
      <w:pPr>
        <w:spacing w:before="200"/>
      </w:pPr>
    </w:p>
    <w:p>
      <w:pPr>
        <w:pStyle w:val="ListParagraph"/>
        <w:numPr>
          <w:ilvl w:val="0"/>
          <w:numId w:val="5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Competitor Studio scan: Entered [seed channel URL] to auto-scan [X,XXX] channels in the niche</w:t>
      </w:r>
    </w:p>
    <w:p>
      <w:pPr>
        <w:pStyle w:val="ListParagraph"/>
        <w:numPr>
          <w:ilvl w:val="0"/>
          <w:numId w:val="5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Outlier analysis: Identified [X,XXX] videos performing 5x+ above their channel average</w:t>
      </w:r>
    </w:p>
    <w:p>
      <w:pPr>
        <w:pStyle w:val="ListParagraph"/>
        <w:numPr>
          <w:ilvl w:val="0"/>
          <w:numId w:val="5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Audience psychographics: Mapped [X] distinct viewer segments with psychology profiles</w:t>
      </w:r>
    </w:p>
    <w:p>
      <w:pPr>
        <w:pStyle w:val="ListParagraph"/>
        <w:numPr>
          <w:ilvl w:val="0"/>
          <w:numId w:val="5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Sponsor intelligence: Cataloged [X] active sponsor categories and [X] individual brands</w:t>
      </w:r>
    </w:p>
    <w:p>
      <w:pPr>
        <w:pStyle w:val="ListParagraph"/>
        <w:numPr>
          <w:ilvl w:val="0"/>
          <w:numId w:val="5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Monetization mapping: Analyzed funnel strategies across [X] channels</w:t>
      </w:r>
    </w:p>
    <w:p>
      <w:pPr>
        <w:pStyle w:val="ListParagraph"/>
        <w:numPr>
          <w:ilvl w:val="0"/>
          <w:numId w:val="5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Comment intelligence: Processed [X,XXX] comments across [X] channels for demand signals</w:t>
      </w:r>
    </w:p>
    <w:p>
      <w:pPr>
        <w:pStyle w:val="ListParagraph"/>
        <w:numPr>
          <w:ilvl w:val="0"/>
          <w:numId w:val="5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Keyword research: Identified [X] low-competition, high-RPM keyword opportunities</w:t>
      </w:r>
    </w:p>
    <w:p>
      <w:pPr>
        <w:pStyle w:val="ListParagraph"/>
        <w:numPr>
          <w:ilvl w:val="0"/>
          <w:numId w:val="5"/>
        </w:numPr>
        <w:spacing w:after="60" w:before="6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Script analysis: Analyzed [X] top-performing scripts for hook and retention patterns</w:t>
      </w:r>
    </w:p>
    <w:p>
      <w:pPr>
        <w:spacing w:before="400"/>
      </w:pPr>
    </w:p>
    <w:p>
      <w:pPr>
        <w:pBdr>
          <w:top w:val="single" w:color="6B46F5" w:sz="4" w:space="8"/>
        </w:pBdr>
        <w:spacing w:after="100" w:before="200"/>
      </w:pPr>
      <w:r>
        <w:rPr>
          <w:rFonts w:ascii="Calibri" w:cs="Calibri" w:eastAsia="Calibri" w:hAnsi="Calibri"/>
          <w:color w:val="555555"/>
          <w:sz w:val="22"/>
          <w:szCs w:val="22"/>
        </w:rPr>
        <w:t xml:space="preserve">This report was powered by </w:t>
      </w:r>
      <w:r>
        <w:rPr>
          <w:rFonts w:ascii="Calibri" w:cs="Calibri" w:eastAsia="Calibri" w:hAnsi="Calibri"/>
          <w:b/>
          <w:bCs/>
          <w:color w:val="6B46F5"/>
          <w:sz w:val="22"/>
          <w:szCs w:val="22"/>
        </w:rPr>
        <w:t xml:space="preserve">OutlierKit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— YouTube competitive intelligence at scale.</w:t>
      </w:r>
    </w:p>
    <w:p>
      <w:pPr>
        <w:spacing w:after="80" w:before="80"/>
      </w:pPr>
      <w:r>
        <w:rPr>
          <w:rFonts w:ascii="Calibri" w:cs="Calibri" w:eastAsia="Calibri" w:hAnsi="Calibri"/>
          <w:color w:val="555555"/>
          <w:sz w:val="22"/>
          <w:szCs w:val="22"/>
        </w:rPr>
        <w:t xml:space="preserve">OutlierKit's Competitor Studio scans thousands of channels from a single seed input, delivering audience psychographics, sponsor intelligence, monetization mapping, comment signals, and outlier detection in one platform.</w:t>
      </w:r>
    </w:p>
    <w:p>
      <w:pPr>
        <w:spacing w:before="100"/>
      </w:pPr>
      <w:r>
        <w:rPr>
          <w:rFonts w:ascii="Calibri" w:cs="Calibri" w:eastAsia="Calibri" w:hAnsi="Calibri"/>
          <w:color w:val="555555"/>
          <w:sz w:val="22"/>
          <w:szCs w:val="22"/>
        </w:rPr>
        <w:t xml:space="preserve">Start your free trial at </w:t>
      </w:r>
      <w:r>
        <w:rPr>
          <w:rFonts w:ascii="Calibri" w:cs="Calibri" w:eastAsia="Calibri" w:hAnsi="Calibri"/>
          <w:b/>
          <w:bCs/>
          <w:color w:val="6B46F5"/>
          <w:sz w:val="22"/>
          <w:szCs w:val="22"/>
        </w:rPr>
        <w:t xml:space="preserve">outlierkit.com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1" w:space="4"/>
      </w:pBdr>
      <w:tabs>
        <w:tab w:val="right" w:pos="9026"/>
      </w:tabs>
    </w:pPr>
    <w:r>
      <w:rPr>
        <w:rFonts w:ascii="Calibri" w:cs="Calibri" w:eastAsia="Calibri" w:hAnsi="Calibri"/>
        <w:color w:val="555555"/>
        <w:sz w:val="16"/>
        <w:szCs w:val="16"/>
      </w:rPr>
      <w:t xml:space="preserve">Confidential</w:t>
    </w:r>
    <w:r>
      <w:t xml:space="preserve">	</w:t>
    </w:r>
    <w:r>
      <w:rPr>
        <w:rFonts w:ascii="Calibri" w:cs="Calibri" w:eastAsia="Calibri" w:hAnsi="Calibri"/>
        <w:color w:val="555555"/>
        <w:sz w:val="16"/>
        <w:szCs w:val="16"/>
      </w:rPr>
      <w:t xml:space="preserve">Powered by OutlierKit | outlierkit.com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6B46F5" w:sz="2" w:space="4"/>
      </w:pBdr>
      <w:tabs>
        <w:tab w:val="right" w:pos="9026"/>
      </w:tabs>
    </w:pPr>
    <w:r>
      <w:rPr>
        <w:rFonts w:ascii="Calibri" w:cs="Calibri" w:eastAsia="Calibri" w:hAnsi="Calibri"/>
        <w:color w:val="555555"/>
        <w:sz w:val="18"/>
        <w:szCs w:val="18"/>
      </w:rPr>
      <w:t xml:space="preserve">YouTube Competitive Intelligence Report</w:t>
    </w:r>
    <w:r>
      <w:t xml:space="preserve">	</w:t>
    </w:r>
    <w:r>
      <w:rPr>
        <w:rFonts w:ascii="Calibri" w:cs="Calibri" w:eastAsia="Calibri" w:hAnsi="Calibri"/>
        <w:i/>
        <w:iCs/>
        <w:color w:val="555555"/>
        <w:sz w:val="18"/>
        <w:szCs w:val="18"/>
      </w:rPr>
      <w:t xml:space="preserve">[Client Name]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Calibri" w:cs="Calibri" w:eastAsia="Calibri" w:hAnsi="Calibri"/>
      <w:b/>
      <w:bCs/>
      <w:color w:val="1A1A2E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300"/>
      <w:outlineLvl w:val="1"/>
    </w:pPr>
    <w:rPr>
      <w:rFonts w:ascii="Calibri" w:cs="Calibri" w:eastAsia="Calibri" w:hAnsi="Calibri"/>
      <w:b/>
      <w:bCs/>
      <w:color w:val="6B46F5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Calibri" w:cs="Calibri" w:eastAsia="Calibri" w:hAnsi="Calibri"/>
      <w:b/>
      <w:bCs/>
      <w:color w:val="1A1A1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2026-03-17T07:56:55.589Z</dcterms:created>
  <dcterms:modified xsi:type="dcterms:W3CDTF">2026-03-17T07:56:55.590Z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