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6D28D9"/>
          <w:sz w:val="22"/>
        </w:rPr>
        <w:t>OutlierKit</w:t>
      </w:r>
      <w:r>
        <w:rPr>
          <w:rFonts w:ascii="Arial" w:hAnsi="Arial"/>
          <w:color w:val="6B7280"/>
          <w:sz w:val="18"/>
        </w:rPr>
        <w:t xml:space="preserve">  |  outlierkit.com/resources</w:t>
      </w:r>
    </w:p>
    <w:p>
      <w:r>
        <w:rPr>
          <w:rFonts w:ascii="Arial" w:hAnsi="Arial"/>
          <w:b/>
          <w:color w:val="111827"/>
          <w:sz w:val="44"/>
        </w:rPr>
        <w:t>YouTube Content Strategy Template</w:t>
      </w:r>
    </w:p>
    <w:p>
      <w:r>
        <w:rPr>
          <w:rFonts w:ascii="Arial" w:hAnsi="Arial"/>
          <w:color w:val="6B7280"/>
          <w:sz w:val="22"/>
        </w:rPr>
        <w:t>A one-page channel strategy + content pillar map + 90-day plan. Fill in the bracketed prompts.</w:t>
      </w:r>
    </w:p>
    <w:p/>
    <w:p>
      <w:r>
        <w:rPr>
          <w:rFonts w:ascii="Arial" w:hAnsi="Arial"/>
          <w:b/>
          <w:color w:val="6D28D9"/>
          <w:sz w:val="28"/>
        </w:rPr>
        <w:t>1. Strategy One-Pager</w:t>
      </w:r>
    </w:p>
    <w:p>
      <w:r>
        <w:rPr>
          <w:rFonts w:ascii="Arial" w:hAnsi="Arial"/>
          <w:b/>
          <w:color w:val="111827"/>
          <w:sz w:val="23"/>
        </w:rPr>
        <w:t>Channel mission (one sentence)</w:t>
      </w:r>
    </w:p>
    <w:p>
      <w:r>
        <w:rPr>
          <w:rFonts w:ascii="Arial" w:hAnsi="Arial"/>
          <w:i w:val="0"/>
          <w:sz w:val="21"/>
        </w:rPr>
        <w:t>[We help AUDIENCE achieve OUTCOME through FORMAT — e.g. ‘We help first-time creators pick profitable niches through data-driven teardowns’]</w:t>
      </w:r>
    </w:p>
    <w:p>
      <w:r>
        <w:rPr>
          <w:rFonts w:ascii="Arial" w:hAnsi="Arial"/>
          <w:b/>
          <w:color w:val="111827"/>
          <w:sz w:val="23"/>
        </w:rPr>
        <w:t>Target viewer</w:t>
      </w:r>
    </w:p>
    <w:p>
      <w:r>
        <w:rPr>
          <w:rFonts w:ascii="Arial" w:hAnsi="Arial"/>
          <w:i w:val="0"/>
          <w:sz w:val="21"/>
        </w:rPr>
        <w:t>[Who exactly? Age range, situation, what they type into YouTube search at 11pm]</w:t>
      </w:r>
    </w:p>
    <w:p>
      <w:r>
        <w:rPr>
          <w:rFonts w:ascii="Arial" w:hAnsi="Arial"/>
          <w:b/>
          <w:color w:val="111827"/>
          <w:sz w:val="23"/>
        </w:rPr>
        <w:t>Viewer's #1 problem</w:t>
      </w:r>
    </w:p>
    <w:p>
      <w:r>
        <w:rPr>
          <w:rFonts w:ascii="Arial" w:hAnsi="Arial"/>
          <w:i w:val="0"/>
          <w:sz w:val="21"/>
        </w:rPr>
        <w:t>[The single pain your channel solves better than anyone]</w:t>
      </w:r>
    </w:p>
    <w:p>
      <w:r>
        <w:rPr>
          <w:rFonts w:ascii="Arial" w:hAnsi="Arial"/>
          <w:b/>
          <w:color w:val="111827"/>
          <w:sz w:val="23"/>
        </w:rPr>
        <w:t>Your unfair advantage</w:t>
      </w:r>
    </w:p>
    <w:p>
      <w:r>
        <w:rPr>
          <w:rFonts w:ascii="Arial" w:hAnsi="Arial"/>
          <w:i w:val="0"/>
          <w:sz w:val="21"/>
        </w:rPr>
        <w:t>[Access, skill, data, or story competitors can't copy]</w:t>
      </w:r>
    </w:p>
    <w:p>
      <w:r>
        <w:rPr>
          <w:rFonts w:ascii="Arial" w:hAnsi="Arial"/>
          <w:b/>
          <w:color w:val="111827"/>
          <w:sz w:val="23"/>
        </w:rPr>
        <w:t>North-star metric (12 months)</w:t>
      </w:r>
    </w:p>
    <w:p>
      <w:r>
        <w:rPr>
          <w:rFonts w:ascii="Arial" w:hAnsi="Arial"/>
          <w:i w:val="0"/>
          <w:sz w:val="21"/>
        </w:rPr>
        <w:t>[e.g. 100K subs / 4K watch hours / $5K MRR from the channel]</w:t>
      </w:r>
    </w:p>
    <w:p>
      <w:r>
        <w:rPr>
          <w:rFonts w:ascii="Arial" w:hAnsi="Arial"/>
          <w:b/>
          <w:color w:val="111827"/>
          <w:sz w:val="23"/>
        </w:rPr>
        <w:t>Upload cadence</w:t>
      </w:r>
    </w:p>
    <w:p>
      <w:r>
        <w:rPr>
          <w:rFonts w:ascii="Arial" w:hAnsi="Arial"/>
          <w:i w:val="0"/>
          <w:sz w:val="21"/>
        </w:rPr>
        <w:t>[e.g. 1 long-form per week + 3 Shorts — pick a cadence you can hold for 6 months]</w:t>
      </w:r>
    </w:p>
    <w:p>
      <w:r>
        <w:rPr>
          <w:rFonts w:ascii="Arial" w:hAnsi="Arial"/>
          <w:b/>
          <w:color w:val="111827"/>
          <w:sz w:val="23"/>
        </w:rPr>
        <w:t>Primary monetization</w:t>
      </w:r>
    </w:p>
    <w:p>
      <w:r>
        <w:rPr>
          <w:rFonts w:ascii="Arial" w:hAnsi="Arial"/>
          <w:i w:val="0"/>
          <w:sz w:val="21"/>
        </w:rPr>
        <w:t>[AdSense / sponsors / product / affiliate / services]</w:t>
      </w:r>
    </w:p>
    <w:p>
      <w:r>
        <w:rPr>
          <w:rFonts w:ascii="Arial" w:hAnsi="Arial"/>
          <w:b/>
          <w:color w:val="6D28D9"/>
          <w:sz w:val="28"/>
        </w:rPr>
        <w:t>2. Content Pillars (3–5)</w:t>
      </w:r>
    </w:p>
    <w:p>
      <w:r>
        <w:rPr>
          <w:rFonts w:ascii="Arial" w:hAnsi="Arial"/>
          <w:i/>
          <w:color w:val="6B7280"/>
          <w:sz w:val="21"/>
        </w:rPr>
        <w:t>A pillar is a repeatable theme with proven demand. For each pillar, name the viewer problem it solves and cite an outlier video in your niche that proves people watch it.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87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Content pillar</w:t>
            </w:r>
          </w:p>
        </w:tc>
        <w:tc>
          <w:tcPr>
            <w:tcW w:type="dxa" w:w="2160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Viewer problem it solves</w:t>
            </w:r>
          </w:p>
        </w:tc>
        <w:tc>
          <w:tcPr>
            <w:tcW w:type="dxa" w:w="244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Proof it works (outlier examples in your niche)</w:t>
            </w:r>
          </w:p>
        </w:tc>
        <w:tc>
          <w:tcPr>
            <w:tcW w:type="dxa" w:w="187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Target keywords</w:t>
            </w:r>
          </w:p>
        </w:tc>
        <w:tc>
          <w:tcPr>
            <w:tcW w:type="dxa" w:w="100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% of uploads</w:t>
            </w:r>
          </w:p>
        </w:tc>
      </w:tr>
      <w:tr>
        <w:tc>
          <w:tcPr>
            <w:tcW w:type="dxa" w:w="1872"/>
          </w:tcPr>
          <w:p/>
        </w:tc>
        <w:tc>
          <w:tcPr>
            <w:tcW w:type="dxa" w:w="2160"/>
          </w:tcPr>
          <w:p/>
        </w:tc>
        <w:tc>
          <w:tcPr>
            <w:tcW w:type="dxa" w:w="2448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160"/>
          </w:tcPr>
          <w:p/>
        </w:tc>
        <w:tc>
          <w:tcPr>
            <w:tcW w:type="dxa" w:w="2448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160"/>
          </w:tcPr>
          <w:p/>
        </w:tc>
        <w:tc>
          <w:tcPr>
            <w:tcW w:type="dxa" w:w="2448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160"/>
          </w:tcPr>
          <w:p/>
        </w:tc>
        <w:tc>
          <w:tcPr>
            <w:tcW w:type="dxa" w:w="2448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160"/>
          </w:tcPr>
          <w:p/>
        </w:tc>
        <w:tc>
          <w:tcPr>
            <w:tcW w:type="dxa" w:w="2448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3. 90-Day Calendar (first 4 weeks shown — duplicate as needed)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86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Week</w:t>
            </w:r>
          </w:p>
        </w:tc>
        <w:tc>
          <w:tcPr>
            <w:tcW w:type="dxa" w:w="172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Pillar</w:t>
            </w:r>
          </w:p>
        </w:tc>
        <w:tc>
          <w:tcPr>
            <w:tcW w:type="dxa" w:w="345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Working title</w:t>
            </w:r>
          </w:p>
        </w:tc>
        <w:tc>
          <w:tcPr>
            <w:tcW w:type="dxa" w:w="201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Primary keyword</w:t>
            </w:r>
          </w:p>
        </w:tc>
        <w:tc>
          <w:tcPr>
            <w:tcW w:type="dxa" w:w="129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Result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1728"/>
          </w:tcPr>
          <w:p/>
        </w:tc>
        <w:tc>
          <w:tcPr>
            <w:tcW w:type="dxa" w:w="3456"/>
          </w:tcPr>
          <w:p/>
        </w:tc>
        <w:tc>
          <w:tcPr>
            <w:tcW w:type="dxa" w:w="2016"/>
          </w:tcPr>
          <w:p/>
        </w:tc>
        <w:tc>
          <w:tcPr>
            <w:tcW w:type="dxa" w:w="1296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1728"/>
          </w:tcPr>
          <w:p/>
        </w:tc>
        <w:tc>
          <w:tcPr>
            <w:tcW w:type="dxa" w:w="3456"/>
          </w:tcPr>
          <w:p/>
        </w:tc>
        <w:tc>
          <w:tcPr>
            <w:tcW w:type="dxa" w:w="2016"/>
          </w:tcPr>
          <w:p/>
        </w:tc>
        <w:tc>
          <w:tcPr>
            <w:tcW w:type="dxa" w:w="1296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1728"/>
          </w:tcPr>
          <w:p/>
        </w:tc>
        <w:tc>
          <w:tcPr>
            <w:tcW w:type="dxa" w:w="3456"/>
          </w:tcPr>
          <w:p/>
        </w:tc>
        <w:tc>
          <w:tcPr>
            <w:tcW w:type="dxa" w:w="2016"/>
          </w:tcPr>
          <w:p/>
        </w:tc>
        <w:tc>
          <w:tcPr>
            <w:tcW w:type="dxa" w:w="1296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1728"/>
          </w:tcPr>
          <w:p/>
        </w:tc>
        <w:tc>
          <w:tcPr>
            <w:tcW w:type="dxa" w:w="3456"/>
          </w:tcPr>
          <w:p/>
        </w:tc>
        <w:tc>
          <w:tcPr>
            <w:tcW w:type="dxa" w:w="2016"/>
          </w:tcPr>
          <w:p/>
        </w:tc>
        <w:tc>
          <w:tcPr>
            <w:tcW w:type="dxa" w:w="1296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4. Monthly KPI Tracker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78"/>
        <w:gridCol w:w="1378"/>
        <w:gridCol w:w="1378"/>
        <w:gridCol w:w="1378"/>
        <w:gridCol w:w="1378"/>
        <w:gridCol w:w="1378"/>
        <w:gridCol w:w="1378"/>
      </w:tblGrid>
      <w:tr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Month</w:t>
            </w:r>
          </w:p>
        </w:tc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Subs</w:t>
            </w:r>
          </w:p>
        </w:tc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Views</w:t>
            </w:r>
          </w:p>
        </w:tc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Watch hours</w:t>
            </w:r>
          </w:p>
        </w:tc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CTR %</w:t>
            </w:r>
          </w:p>
        </w:tc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Avg view duration</w:t>
            </w:r>
          </w:p>
        </w:tc>
        <w:tc>
          <w:tcPr>
            <w:tcW w:type="dxa" w:w="137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Revenue</w:t>
            </w:r>
          </w:p>
        </w:tc>
      </w:tr>
      <w:tr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</w:tr>
      <w:tr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</w:tr>
      <w:tr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</w:tr>
      <w:tr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  <w:tc>
          <w:tcPr>
            <w:tcW w:type="dxa" w:w="1378"/>
          </w:tcPr>
          <w:p/>
        </w:tc>
      </w:tr>
    </w:tbl>
    <w:p/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